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29F0" w14:textId="77777777" w:rsidR="0063360A" w:rsidRDefault="004925D7">
      <w:pPr>
        <w:pStyle w:val="verdena"/>
        <w:ind w:left="6521"/>
      </w:pPr>
      <w:r>
        <w:t>Załącznik nr 1</w:t>
      </w:r>
    </w:p>
    <w:p w14:paraId="4D9BAC36" w14:textId="77777777" w:rsidR="0063360A" w:rsidRDefault="0063360A">
      <w:pPr>
        <w:pStyle w:val="verdena"/>
      </w:pPr>
    </w:p>
    <w:p w14:paraId="682A6D28" w14:textId="77777777" w:rsidR="0063360A" w:rsidRDefault="0063360A">
      <w:pPr>
        <w:pStyle w:val="verdena"/>
      </w:pPr>
    </w:p>
    <w:p w14:paraId="3EAA73B2" w14:textId="77777777" w:rsidR="0063360A" w:rsidRDefault="004925D7">
      <w:pPr>
        <w:pStyle w:val="verdena"/>
      </w:pPr>
      <w:r>
        <w:t>Opis Przedmiotu Zamówienia</w:t>
      </w:r>
    </w:p>
    <w:p w14:paraId="2C25372D" w14:textId="77777777" w:rsidR="0063360A" w:rsidRDefault="0063360A">
      <w:pPr>
        <w:pStyle w:val="verdena"/>
      </w:pPr>
    </w:p>
    <w:p w14:paraId="2AC28613" w14:textId="77777777" w:rsidR="0063360A" w:rsidRDefault="0063360A">
      <w:pPr>
        <w:pStyle w:val="verdena"/>
      </w:pPr>
    </w:p>
    <w:p w14:paraId="039E60BF" w14:textId="77777777" w:rsidR="0063360A" w:rsidRDefault="004925D7">
      <w:pPr>
        <w:pStyle w:val="verdena"/>
      </w:pPr>
      <w:r>
        <w:t xml:space="preserve">Przedmiotem zamówienia jest </w:t>
      </w:r>
      <w:r>
        <w:br/>
        <w:t xml:space="preserve">„Wykonanie wielobranżowej dokumentacji projektowej remontu piwnic </w:t>
      </w:r>
      <w:r>
        <w:br/>
        <w:t>znajdujących się w Pałacu Staszica w Warszawie przy ul. Nowy Świat 72”.</w:t>
      </w:r>
    </w:p>
    <w:p w14:paraId="6DF22AB1" w14:textId="77777777" w:rsidR="0063360A" w:rsidRDefault="0063360A">
      <w:pPr>
        <w:pStyle w:val="Stopka"/>
        <w:spacing w:line="280" w:lineRule="exact"/>
        <w:jc w:val="both"/>
        <w:rPr>
          <w:rFonts w:ascii="Calibri" w:hAnsi="Calibri" w:cs="Calibri"/>
          <w:b/>
          <w:bCs/>
          <w:sz w:val="24"/>
        </w:rPr>
      </w:pPr>
    </w:p>
    <w:p w14:paraId="7E5CC80D" w14:textId="77777777" w:rsidR="0063360A" w:rsidRDefault="0063360A">
      <w:pPr>
        <w:pStyle w:val="Stopka"/>
        <w:spacing w:line="280" w:lineRule="exact"/>
        <w:jc w:val="both"/>
        <w:rPr>
          <w:rFonts w:ascii="Calibri" w:hAnsi="Calibri" w:cs="Calibri"/>
          <w:b/>
          <w:bCs/>
          <w:sz w:val="24"/>
        </w:rPr>
      </w:pPr>
    </w:p>
    <w:p w14:paraId="48738F63" w14:textId="77777777" w:rsidR="0063360A" w:rsidRDefault="0063360A">
      <w:pPr>
        <w:pStyle w:val="Stopka"/>
        <w:spacing w:line="280" w:lineRule="exact"/>
        <w:jc w:val="both"/>
        <w:rPr>
          <w:rFonts w:ascii="Calibri" w:hAnsi="Calibri" w:cs="Calibri"/>
          <w:b/>
          <w:bCs/>
          <w:sz w:val="24"/>
        </w:rPr>
      </w:pPr>
    </w:p>
    <w:p w14:paraId="14509BC3" w14:textId="77777777" w:rsidR="0063360A" w:rsidRDefault="004925D7">
      <w:pPr>
        <w:numPr>
          <w:ilvl w:val="0"/>
          <w:numId w:val="4"/>
        </w:numPr>
        <w:tabs>
          <w:tab w:val="left" w:pos="-5812"/>
        </w:tabs>
        <w:spacing w:after="120" w:line="280" w:lineRule="exact"/>
        <w:ind w:left="284" w:hanging="28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Zakres zamówienia.</w:t>
      </w:r>
    </w:p>
    <w:p w14:paraId="737456A9" w14:textId="4CB0E34A" w:rsidR="0063360A" w:rsidRDefault="004925D7">
      <w:pPr>
        <w:tabs>
          <w:tab w:val="left" w:pos="-5812"/>
          <w:tab w:val="left" w:pos="426"/>
        </w:tabs>
        <w:spacing w:line="280" w:lineRule="exac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Opracowanie: „</w:t>
      </w:r>
      <w:r w:rsidR="004D4692">
        <w:rPr>
          <w:rFonts w:ascii="Calibri" w:hAnsi="Calibri" w:cs="Calibri"/>
        </w:rPr>
        <w:t>Wykonanie w</w:t>
      </w:r>
      <w:r>
        <w:rPr>
          <w:rFonts w:ascii="Calibri" w:hAnsi="Calibri" w:cs="Calibri"/>
        </w:rPr>
        <w:t>ielobranżowej dokumentacji projektowej remontu piwnic w Pałacu Staszica w Warszawie przy ul. Nowy Świat 72” wraz z uzyskaniem pozwolenia na ich wykonanie wydanego przez Mazowieckiego Wojewódzkiego Konserwatora Zabytków oraz uzyskaniem pozwolenia na budowę w zakresie:</w:t>
      </w:r>
    </w:p>
    <w:p w14:paraId="512D94E5" w14:textId="77777777" w:rsidR="0063360A" w:rsidRDefault="0063360A">
      <w:pPr>
        <w:tabs>
          <w:tab w:val="left" w:pos="-5812"/>
          <w:tab w:val="left" w:pos="426"/>
        </w:tabs>
        <w:spacing w:line="280" w:lineRule="exact"/>
        <w:ind w:left="720"/>
        <w:jc w:val="both"/>
        <w:rPr>
          <w:rFonts w:ascii="Calibri" w:hAnsi="Calibri" w:cs="Calibri"/>
        </w:rPr>
      </w:pPr>
    </w:p>
    <w:p w14:paraId="5CB5E6A3" w14:textId="77777777" w:rsidR="0063360A" w:rsidRPr="007046CB" w:rsidRDefault="004925D7" w:rsidP="007046CB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wymiana  </w:t>
      </w:r>
      <w:r w:rsidR="007046CB">
        <w:rPr>
          <w:rFonts w:ascii="Verdana" w:hAnsi="Verdana"/>
          <w:sz w:val="20"/>
          <w:szCs w:val="20"/>
        </w:rPr>
        <w:t xml:space="preserve">istniejących  </w:t>
      </w:r>
      <w:r>
        <w:rPr>
          <w:rFonts w:ascii="Verdana" w:hAnsi="Verdana"/>
          <w:sz w:val="20"/>
          <w:szCs w:val="20"/>
        </w:rPr>
        <w:t>linii zasilających od rozdzielnicy niskiego napięcia zlokalizowanej w stacji transformatorowej STOEN OPERATOR do rozdzielni głównych  RG PAN w piwnicach budynku</w:t>
      </w:r>
      <w:r w:rsidR="0083632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495DE610" w14:textId="77777777" w:rsidR="0063360A" w:rsidRDefault="004925D7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zaprojektowanie przepustów i trasy koryt kablowych od stacji transformatorowej do nowoprojektowanej rozdzielnicy głównej niskiego napięcia RG PAN</w:t>
      </w:r>
      <w:r w:rsidR="0083632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324FCE67" w14:textId="77777777" w:rsidR="0063360A" w:rsidRDefault="004925D7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>przeprojektowanie i przystosowanie istniejącego pomieszczenia technicznego dla potrzeb rozdzielni głównej niskiego napięcia RG PAN zgodnie z załączoną koncepcją projektową</w:t>
      </w:r>
      <w:r w:rsidR="0083632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3AAE100C" w14:textId="77777777" w:rsidR="0063360A" w:rsidRDefault="004925D7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>zaprojektowanie rozdzielni głównej  RG PAN wraz z wyposażeniem aparatowym w oparciu o koncepcję techniczną, </w:t>
      </w:r>
    </w:p>
    <w:p w14:paraId="42AA72E7" w14:textId="77777777" w:rsidR="0063360A" w:rsidRDefault="004925D7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>zaprojektowanie rozdzielni głównej administracyjnej RGA PAN</w:t>
      </w:r>
      <w:r w:rsidR="00740E0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2006D9E4" w14:textId="77777777" w:rsidR="00740E0E" w:rsidRPr="00FF2566" w:rsidRDefault="004925D7" w:rsidP="00FF2566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 xml:space="preserve">likwidacja </w:t>
      </w:r>
      <w:r w:rsidR="004B4C43">
        <w:rPr>
          <w:rFonts w:ascii="Verdana" w:hAnsi="Verdana"/>
          <w:sz w:val="20"/>
          <w:szCs w:val="20"/>
        </w:rPr>
        <w:t xml:space="preserve">istniejących </w:t>
      </w:r>
      <w:r>
        <w:rPr>
          <w:rFonts w:ascii="Verdana" w:hAnsi="Verdana"/>
          <w:sz w:val="20"/>
          <w:szCs w:val="20"/>
        </w:rPr>
        <w:t>rozdzielni RG PAN  I RG ADM</w:t>
      </w:r>
      <w:r w:rsidR="00740E0E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41E1CEBA" w14:textId="77777777" w:rsidR="0063360A" w:rsidRPr="00FF2566" w:rsidRDefault="004925D7" w:rsidP="00FF2566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 w:rsidRPr="00740E0E">
        <w:rPr>
          <w:rFonts w:ascii="Verdana" w:hAnsi="Verdana"/>
          <w:sz w:val="20"/>
          <w:szCs w:val="20"/>
        </w:rPr>
        <w:t>na poziomie piwnic kompleksowa wymiana instalacji elektrycznej  w tym wymiana  opraw oświetleniowych i osprzętu instalacyjnego oraz rozdzielnic podziałowych</w:t>
      </w:r>
      <w:r w:rsidR="00740E0E">
        <w:rPr>
          <w:rFonts w:ascii="Verdana" w:hAnsi="Verdana"/>
          <w:sz w:val="20"/>
          <w:szCs w:val="20"/>
        </w:rPr>
        <w:t>,</w:t>
      </w:r>
      <w:r w:rsidRPr="00740E0E">
        <w:rPr>
          <w:rFonts w:ascii="Verdana" w:hAnsi="Verdana"/>
          <w:sz w:val="20"/>
          <w:szCs w:val="20"/>
        </w:rPr>
        <w:t xml:space="preserve"> </w:t>
      </w:r>
    </w:p>
    <w:p w14:paraId="0EC499AE" w14:textId="77777777" w:rsidR="0063360A" w:rsidRDefault="004925D7" w:rsidP="00FF2566">
      <w:pPr>
        <w:pStyle w:val="NormalnyWeb"/>
        <w:numPr>
          <w:ilvl w:val="0"/>
          <w:numId w:val="7"/>
        </w:numPr>
        <w:spacing w:beforeAutospacing="0" w:afterAutospacing="0" w:line="300" w:lineRule="atLeast"/>
        <w:ind w:left="1417" w:hanging="357"/>
        <w:jc w:val="both"/>
      </w:pPr>
      <w:r w:rsidRPr="00740E0E">
        <w:rPr>
          <w:rFonts w:ascii="Verdana" w:hAnsi="Verdana"/>
          <w:sz w:val="20"/>
          <w:szCs w:val="20"/>
        </w:rPr>
        <w:t>zaprojektowanie instalacji oświetlenia ewakuacyjnego w piwnicach</w:t>
      </w:r>
      <w:r w:rsidR="00740E0E">
        <w:rPr>
          <w:rFonts w:ascii="Verdana" w:hAnsi="Verdana"/>
          <w:sz w:val="20"/>
          <w:szCs w:val="20"/>
        </w:rPr>
        <w:t>,</w:t>
      </w:r>
      <w:r w:rsidRPr="00740E0E">
        <w:rPr>
          <w:rFonts w:ascii="Verdana" w:hAnsi="Verdana"/>
          <w:sz w:val="20"/>
          <w:szCs w:val="20"/>
        </w:rPr>
        <w:t xml:space="preserve"> </w:t>
      </w:r>
    </w:p>
    <w:p w14:paraId="27484F1A" w14:textId="77777777" w:rsidR="0063360A" w:rsidRDefault="004925D7" w:rsidP="0008523C">
      <w:pPr>
        <w:pStyle w:val="NormalnyWeb"/>
        <w:numPr>
          <w:ilvl w:val="0"/>
          <w:numId w:val="11"/>
        </w:numPr>
        <w:spacing w:beforeAutospacing="0" w:afterAutospacing="0" w:line="300" w:lineRule="atLeast"/>
        <w:jc w:val="both"/>
      </w:pPr>
      <w:r>
        <w:rPr>
          <w:rFonts w:ascii="Verdana" w:hAnsi="Verdana"/>
          <w:sz w:val="20"/>
          <w:szCs w:val="20"/>
        </w:rPr>
        <w:t>zaprojektowanie zasilania hydroforni p-</w:t>
      </w:r>
      <w:proofErr w:type="spellStart"/>
      <w:r>
        <w:rPr>
          <w:rFonts w:ascii="Verdana" w:hAnsi="Verdana"/>
          <w:sz w:val="20"/>
          <w:szCs w:val="20"/>
        </w:rPr>
        <w:t>poż</w:t>
      </w:r>
      <w:proofErr w:type="spellEnd"/>
      <w:r w:rsidR="00FF2566">
        <w:rPr>
          <w:rFonts w:ascii="Verdana" w:hAnsi="Verdana"/>
          <w:sz w:val="20"/>
          <w:szCs w:val="20"/>
        </w:rPr>
        <w:t>.,</w:t>
      </w:r>
      <w:r>
        <w:rPr>
          <w:rFonts w:ascii="Verdana" w:hAnsi="Verdana"/>
          <w:sz w:val="20"/>
          <w:szCs w:val="20"/>
        </w:rPr>
        <w:t xml:space="preserve"> </w:t>
      </w:r>
    </w:p>
    <w:p w14:paraId="1C0F5657" w14:textId="77777777" w:rsidR="0063360A" w:rsidRDefault="004925D7" w:rsidP="0008523C">
      <w:pPr>
        <w:pStyle w:val="NormalnyWeb"/>
        <w:numPr>
          <w:ilvl w:val="0"/>
          <w:numId w:val="11"/>
        </w:numPr>
        <w:spacing w:beforeAutospacing="0" w:afterAutospacing="0" w:line="300" w:lineRule="atLeast"/>
        <w:jc w:val="both"/>
      </w:pPr>
      <w:r>
        <w:rPr>
          <w:rFonts w:ascii="Verdana" w:hAnsi="Verdana"/>
          <w:sz w:val="20"/>
          <w:szCs w:val="20"/>
        </w:rPr>
        <w:t>zaprojektowanie rozdzielnicy gł</w:t>
      </w:r>
      <w:r w:rsidR="00FF2566"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wnej p-</w:t>
      </w:r>
      <w:proofErr w:type="spellStart"/>
      <w:r>
        <w:rPr>
          <w:rFonts w:ascii="Verdana" w:hAnsi="Verdana"/>
          <w:sz w:val="20"/>
          <w:szCs w:val="20"/>
        </w:rPr>
        <w:t>poż</w:t>
      </w:r>
      <w:proofErr w:type="spellEnd"/>
      <w:r w:rsidR="00FF2566">
        <w:rPr>
          <w:rFonts w:ascii="Verdana" w:hAnsi="Verdana"/>
          <w:sz w:val="20"/>
          <w:szCs w:val="20"/>
        </w:rPr>
        <w:t>.,</w:t>
      </w:r>
      <w:r>
        <w:rPr>
          <w:rFonts w:ascii="Verdana" w:hAnsi="Verdana"/>
          <w:sz w:val="20"/>
          <w:szCs w:val="20"/>
        </w:rPr>
        <w:t xml:space="preserve"> </w:t>
      </w:r>
    </w:p>
    <w:p w14:paraId="136FFC6F" w14:textId="77777777" w:rsidR="0063360A" w:rsidRDefault="004925D7" w:rsidP="0008523C">
      <w:pPr>
        <w:pStyle w:val="NormalnyWeb"/>
        <w:numPr>
          <w:ilvl w:val="0"/>
          <w:numId w:val="11"/>
        </w:numPr>
        <w:spacing w:beforeAutospacing="0" w:afterAutospacing="0" w:line="300" w:lineRule="atLeast"/>
        <w:jc w:val="both"/>
      </w:pPr>
      <w:r>
        <w:rPr>
          <w:rFonts w:ascii="Verdana" w:hAnsi="Verdana"/>
          <w:sz w:val="20"/>
          <w:szCs w:val="20"/>
        </w:rPr>
        <w:t>zaprojektowanie zasilania wind</w:t>
      </w:r>
      <w:r w:rsidR="00FF2566">
        <w:rPr>
          <w:rFonts w:ascii="Verdana" w:hAnsi="Verdana"/>
          <w:sz w:val="20"/>
          <w:szCs w:val="20"/>
        </w:rPr>
        <w:t>,</w:t>
      </w:r>
    </w:p>
    <w:p w14:paraId="4A33E3F9" w14:textId="77777777" w:rsidR="0063360A" w:rsidRDefault="004925D7" w:rsidP="0008523C">
      <w:pPr>
        <w:pStyle w:val="NormalnyWeb"/>
        <w:numPr>
          <w:ilvl w:val="0"/>
          <w:numId w:val="11"/>
        </w:numPr>
        <w:spacing w:beforeAutospacing="0" w:afterAutospacing="0" w:line="300" w:lineRule="atLeast"/>
        <w:jc w:val="both"/>
      </w:pPr>
      <w:r>
        <w:rPr>
          <w:rFonts w:ascii="Verdana" w:hAnsi="Verdana"/>
          <w:sz w:val="20"/>
          <w:szCs w:val="20"/>
        </w:rPr>
        <w:t>zaprojektowanie zasilania pomieszczeń technicznych na poziomie piwnic zgodnie z ich przeznaczeniem funkcjonalnym</w:t>
      </w:r>
      <w:r w:rsidR="00FF256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</w:p>
    <w:p w14:paraId="43BDA365" w14:textId="77777777" w:rsidR="0063360A" w:rsidRDefault="004925D7">
      <w:pPr>
        <w:pStyle w:val="NormalnyWeb"/>
        <w:numPr>
          <w:ilvl w:val="0"/>
          <w:numId w:val="10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>zaprojektowanie wymiany istniej</w:t>
      </w:r>
      <w:r w:rsidR="00FF2566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cych i montażu dodatkowych połączeń wyrównawczych w piwnicach, </w:t>
      </w:r>
    </w:p>
    <w:p w14:paraId="5D322EA9" w14:textId="77777777" w:rsidR="0063360A" w:rsidRDefault="004925D7">
      <w:pPr>
        <w:pStyle w:val="NormalnyWeb"/>
        <w:numPr>
          <w:ilvl w:val="0"/>
          <w:numId w:val="10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>zaprojektowanie lokalnych uziemień szpilkowych, </w:t>
      </w:r>
    </w:p>
    <w:p w14:paraId="6934E27B" w14:textId="77777777" w:rsidR="0063360A" w:rsidRDefault="004925D7">
      <w:pPr>
        <w:pStyle w:val="NormalnyWeb"/>
        <w:numPr>
          <w:ilvl w:val="0"/>
          <w:numId w:val="10"/>
        </w:numPr>
        <w:spacing w:beforeAutospacing="0" w:afterAutospacing="0" w:line="300" w:lineRule="atLeast"/>
        <w:ind w:left="1417" w:hanging="357"/>
        <w:jc w:val="both"/>
      </w:pPr>
      <w:r>
        <w:rPr>
          <w:rFonts w:ascii="Verdana" w:hAnsi="Verdana"/>
          <w:sz w:val="20"/>
          <w:szCs w:val="20"/>
        </w:rPr>
        <w:t xml:space="preserve">zaprojektowanie na poziomie piwnic koryt instalacyjnych dla potrzeb instalacji elektrycznych i teletechnicznych / wydzielone instalacje / </w:t>
      </w:r>
    </w:p>
    <w:p w14:paraId="2CE187C3" w14:textId="77777777" w:rsidR="0063360A" w:rsidRDefault="004925D7">
      <w:pPr>
        <w:pStyle w:val="NormalnyWeb"/>
        <w:numPr>
          <w:ilvl w:val="0"/>
          <w:numId w:val="10"/>
        </w:numPr>
        <w:spacing w:beforeAutospacing="0" w:afterAutospacing="0" w:line="300" w:lineRule="atLeast"/>
        <w:ind w:left="1417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zaprojektowanie i dostosowanie istniej</w:t>
      </w:r>
      <w:r w:rsidR="0008523C"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cego pó</w:t>
      </w:r>
      <w:r w:rsidR="0008523C">
        <w:rPr>
          <w:rFonts w:ascii="Verdana" w:hAnsi="Verdana"/>
          <w:sz w:val="20"/>
          <w:szCs w:val="20"/>
        </w:rPr>
        <w:t>ł</w:t>
      </w:r>
      <w:r>
        <w:rPr>
          <w:rFonts w:ascii="Verdana" w:hAnsi="Verdana"/>
          <w:sz w:val="20"/>
          <w:szCs w:val="20"/>
        </w:rPr>
        <w:t>pośredniego układu pomiarowego do aktualnych wymagań Operatora Systemu Dystrybucyjnego</w:t>
      </w:r>
      <w:r w:rsidR="00355081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Przeniesienie licznika do nowo</w:t>
      </w:r>
      <w:r w:rsidR="0035508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proje</w:t>
      </w:r>
      <w:r w:rsidR="0035508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towanej rozdzielni głównej </w:t>
      </w:r>
    </w:p>
    <w:p w14:paraId="63222013" w14:textId="77777777" w:rsidR="0063360A" w:rsidRPr="009B1D51" w:rsidRDefault="004925D7">
      <w:pPr>
        <w:numPr>
          <w:ilvl w:val="0"/>
          <w:numId w:val="10"/>
        </w:numPr>
        <w:spacing w:line="300" w:lineRule="atLeast"/>
        <w:ind w:left="1417" w:hanging="357"/>
        <w:contextualSpacing/>
        <w:jc w:val="both"/>
        <w:rPr>
          <w:rFonts w:ascii="Calibri" w:eastAsia="Calibri" w:hAnsi="Calibri" w:cs="Calibri"/>
          <w:strike/>
          <w:lang w:eastAsia="en-US"/>
        </w:rPr>
      </w:pPr>
      <w:r>
        <w:rPr>
          <w:rFonts w:ascii="Verdana" w:hAnsi="Verdana"/>
          <w:sz w:val="20"/>
          <w:szCs w:val="20"/>
        </w:rPr>
        <w:lastRenderedPageBreak/>
        <w:t>opracowanie koncepcji tymczasowych przełączeń w celu maksymalnego utrzymania ciągłości zasilania obiektu,</w:t>
      </w:r>
    </w:p>
    <w:p w14:paraId="2F3569BF" w14:textId="77777777" w:rsidR="00883B3E" w:rsidRPr="009B1D51" w:rsidRDefault="00883B3E" w:rsidP="009B1D51">
      <w:pPr>
        <w:numPr>
          <w:ilvl w:val="0"/>
          <w:numId w:val="10"/>
        </w:numPr>
        <w:spacing w:line="300" w:lineRule="atLeast"/>
        <w:ind w:left="1417" w:hanging="357"/>
        <w:contextualSpacing/>
        <w:jc w:val="both"/>
        <w:rPr>
          <w:rFonts w:ascii="Calibri" w:eastAsia="Calibri" w:hAnsi="Calibri" w:cs="Calibri"/>
          <w:strike/>
          <w:lang w:eastAsia="en-US"/>
        </w:rPr>
      </w:pPr>
      <w:r w:rsidRPr="00877079">
        <w:rPr>
          <w:rFonts w:ascii="Calibri" w:hAnsi="Calibri" w:cs="Calibri"/>
        </w:rPr>
        <w:t xml:space="preserve">zaprojektowanie instalacji p.poż. w piwnicy Pałacu Staszica zgodnie </w:t>
      </w:r>
      <w:r w:rsidR="00BB24DE">
        <w:rPr>
          <w:rFonts w:ascii="Calibri" w:hAnsi="Calibri" w:cs="Calibri"/>
        </w:rPr>
        <w:br/>
      </w:r>
      <w:r w:rsidRPr="00877079">
        <w:rPr>
          <w:rFonts w:ascii="Calibri" w:hAnsi="Calibri" w:cs="Calibri"/>
        </w:rPr>
        <w:t>z obowiązującymi przepisami oraz „Ekspertyzą techniczną Pałacu Staszica” wykonaną przez p. G</w:t>
      </w:r>
      <w:r w:rsidR="00BB24DE">
        <w:rPr>
          <w:rFonts w:ascii="Calibri" w:hAnsi="Calibri" w:cs="Calibri"/>
        </w:rPr>
        <w:t>rzegorza</w:t>
      </w:r>
      <w:r w:rsidRPr="00877079">
        <w:rPr>
          <w:rFonts w:ascii="Calibri" w:hAnsi="Calibri" w:cs="Calibri"/>
        </w:rPr>
        <w:t xml:space="preserve"> Dzienia,</w:t>
      </w:r>
    </w:p>
    <w:p w14:paraId="2F268CFE" w14:textId="77777777" w:rsidR="004179DD" w:rsidRPr="009F1A1A" w:rsidRDefault="00883B3E" w:rsidP="009B1D51">
      <w:pPr>
        <w:numPr>
          <w:ilvl w:val="0"/>
          <w:numId w:val="10"/>
        </w:numPr>
        <w:spacing w:line="300" w:lineRule="atLeast"/>
        <w:ind w:left="1417" w:hanging="357"/>
        <w:contextualSpacing/>
        <w:jc w:val="both"/>
      </w:pPr>
      <w:r w:rsidRPr="00877079">
        <w:rPr>
          <w:rFonts w:ascii="Calibri" w:hAnsi="Calibri" w:cs="Calibri"/>
        </w:rPr>
        <w:t xml:space="preserve">wykonanie oceny stanu technicznego instalacji sanitarnej i na jej podstawie przygotowanie niezbędnego zakresu prac, które </w:t>
      </w:r>
      <w:r w:rsidR="009B1D51" w:rsidRPr="00877079">
        <w:rPr>
          <w:rFonts w:ascii="Calibri" w:hAnsi="Calibri" w:cs="Calibri"/>
        </w:rPr>
        <w:t>obję</w:t>
      </w:r>
      <w:r w:rsidR="009B1D51">
        <w:rPr>
          <w:rFonts w:ascii="Calibri" w:hAnsi="Calibri" w:cs="Calibri"/>
        </w:rPr>
        <w:t xml:space="preserve">ty zostanie </w:t>
      </w:r>
      <w:r w:rsidR="009B1D51" w:rsidRPr="00877079">
        <w:rPr>
          <w:rFonts w:ascii="Calibri" w:hAnsi="Calibri" w:cs="Calibri"/>
        </w:rPr>
        <w:t xml:space="preserve"> </w:t>
      </w:r>
      <w:r w:rsidRPr="00877079">
        <w:rPr>
          <w:rFonts w:ascii="Calibri" w:hAnsi="Calibri" w:cs="Calibri"/>
        </w:rPr>
        <w:t>dokumentacją projektową</w:t>
      </w:r>
      <w:r w:rsidR="004179DD">
        <w:rPr>
          <w:rFonts w:ascii="Calibri" w:hAnsi="Calibri" w:cs="Calibri"/>
        </w:rPr>
        <w:t>,</w:t>
      </w:r>
    </w:p>
    <w:p w14:paraId="74FBC67C" w14:textId="77777777" w:rsidR="00883B3E" w:rsidRDefault="009F1A1A" w:rsidP="009F1A1A">
      <w:pPr>
        <w:numPr>
          <w:ilvl w:val="0"/>
          <w:numId w:val="10"/>
        </w:numPr>
        <w:spacing w:line="300" w:lineRule="atLeast"/>
        <w:ind w:left="1417" w:hanging="357"/>
        <w:contextualSpacing/>
        <w:jc w:val="both"/>
      </w:pPr>
      <w:r>
        <w:rPr>
          <w:rFonts w:ascii="Calibri" w:hAnsi="Calibri" w:cs="Calibri"/>
        </w:rPr>
        <w:t>w</w:t>
      </w:r>
      <w:r w:rsidRPr="004179DD">
        <w:rPr>
          <w:rFonts w:ascii="Calibri" w:hAnsi="Calibri" w:cs="Calibri"/>
        </w:rPr>
        <w:t xml:space="preserve">ykonanie </w:t>
      </w:r>
      <w:r w:rsidR="00883B3E" w:rsidRPr="004179DD">
        <w:rPr>
          <w:rFonts w:ascii="Calibri" w:hAnsi="Calibri" w:cs="Calibri"/>
        </w:rPr>
        <w:t>projektu przebudowy i</w:t>
      </w:r>
      <w:r w:rsidR="004179DD" w:rsidRPr="004179DD">
        <w:rPr>
          <w:rFonts w:ascii="Calibri" w:hAnsi="Calibri" w:cs="Calibri"/>
        </w:rPr>
        <w:t>n</w:t>
      </w:r>
      <w:r w:rsidR="00883B3E" w:rsidRPr="004179DD">
        <w:rPr>
          <w:rFonts w:ascii="Calibri" w:hAnsi="Calibri" w:cs="Calibri"/>
        </w:rPr>
        <w:t>stalacji sanitarnej  / wodnej , kanalizacyjnej i wentylacyjnej/ na poziomie piwnic</w:t>
      </w:r>
      <w:r>
        <w:rPr>
          <w:rFonts w:ascii="Calibri" w:hAnsi="Calibri" w:cs="Calibri"/>
        </w:rPr>
        <w:t>,</w:t>
      </w:r>
      <w:r w:rsidR="00883B3E" w:rsidRPr="004179DD">
        <w:rPr>
          <w:rFonts w:ascii="Calibri" w:hAnsi="Calibri" w:cs="Calibri"/>
        </w:rPr>
        <w:t xml:space="preserve"> </w:t>
      </w:r>
    </w:p>
    <w:p w14:paraId="79FA778F" w14:textId="77777777" w:rsidR="00883B3E" w:rsidRDefault="009F1A1A" w:rsidP="000D51EC">
      <w:pPr>
        <w:pStyle w:val="Akapitzlist"/>
        <w:numPr>
          <w:ilvl w:val="0"/>
          <w:numId w:val="13"/>
        </w:numPr>
        <w:spacing w:after="0" w:line="300" w:lineRule="atLeast"/>
        <w:jc w:val="both"/>
      </w:pPr>
      <w:r>
        <w:rPr>
          <w:rFonts w:cs="Calibri"/>
        </w:rPr>
        <w:t>w</w:t>
      </w:r>
      <w:r w:rsidRPr="009F1A1A">
        <w:rPr>
          <w:rFonts w:cs="Calibri"/>
        </w:rPr>
        <w:t xml:space="preserve">ykonanie </w:t>
      </w:r>
      <w:r w:rsidR="00883B3E" w:rsidRPr="009F1A1A">
        <w:rPr>
          <w:rFonts w:cs="Calibri"/>
        </w:rPr>
        <w:t xml:space="preserve">inwentaryzacji </w:t>
      </w:r>
      <w:proofErr w:type="spellStart"/>
      <w:r w:rsidR="00883B3E" w:rsidRPr="009F1A1A">
        <w:rPr>
          <w:rFonts w:cs="Calibri"/>
        </w:rPr>
        <w:t>architektoniczno</w:t>
      </w:r>
      <w:proofErr w:type="spellEnd"/>
      <w:r w:rsidR="00883B3E" w:rsidRPr="009F1A1A">
        <w:rPr>
          <w:rFonts w:cs="Calibri"/>
        </w:rPr>
        <w:t xml:space="preserve"> – budowlanej piwnic budynku</w:t>
      </w:r>
      <w:r w:rsidR="000D51EC">
        <w:rPr>
          <w:rFonts w:cs="Calibri"/>
        </w:rPr>
        <w:t>,</w:t>
      </w:r>
    </w:p>
    <w:p w14:paraId="18C9942D" w14:textId="77777777" w:rsidR="0063360A" w:rsidRPr="000D51EC" w:rsidRDefault="004925D7" w:rsidP="000D51EC">
      <w:pPr>
        <w:numPr>
          <w:ilvl w:val="0"/>
          <w:numId w:val="10"/>
        </w:numPr>
        <w:spacing w:line="300" w:lineRule="atLeast"/>
        <w:ind w:left="1417" w:hanging="357"/>
        <w:contextualSpacing/>
        <w:jc w:val="both"/>
        <w:rPr>
          <w:rFonts w:ascii="Calibri" w:eastAsia="Calibri" w:hAnsi="Calibri" w:cs="Calibri"/>
          <w:strike/>
          <w:lang w:eastAsia="en-US"/>
        </w:rPr>
      </w:pPr>
      <w:r w:rsidRPr="009F1A1A">
        <w:rPr>
          <w:rFonts w:ascii="Calibri" w:eastAsia="Calibri" w:hAnsi="Calibri" w:cs="Calibri"/>
          <w:lang w:eastAsia="en-US"/>
        </w:rPr>
        <w:t xml:space="preserve">uzgodnienia z Mazowieckim Wojewódzkim Konserwatorem Zabytków dokumentacji </w:t>
      </w:r>
      <w:r w:rsidRPr="009F1A1A">
        <w:rPr>
          <w:rFonts w:ascii="Calibri" w:hAnsi="Calibri" w:cs="Calibri"/>
        </w:rPr>
        <w:t>w zakresie niezbędnym do rozpoczęcia i wykonania robót budowlanych,</w:t>
      </w:r>
    </w:p>
    <w:p w14:paraId="08463321" w14:textId="77777777" w:rsidR="004C3F78" w:rsidRPr="000D51EC" w:rsidRDefault="00883B3E">
      <w:pPr>
        <w:numPr>
          <w:ilvl w:val="0"/>
          <w:numId w:val="5"/>
        </w:numPr>
        <w:spacing w:line="300" w:lineRule="atLeast"/>
        <w:ind w:left="1417" w:hanging="357"/>
        <w:contextualSpacing/>
        <w:jc w:val="both"/>
        <w:rPr>
          <w:rFonts w:ascii="Calibri" w:eastAsia="Calibri" w:hAnsi="Calibri" w:cs="Calibri"/>
          <w:strike/>
          <w:lang w:eastAsia="en-US"/>
        </w:rPr>
      </w:pPr>
      <w:r>
        <w:rPr>
          <w:rFonts w:ascii="Calibri" w:hAnsi="Calibri" w:cs="Calibri"/>
        </w:rPr>
        <w:t>u</w:t>
      </w:r>
      <w:r w:rsidR="004C3F78">
        <w:rPr>
          <w:rFonts w:ascii="Calibri" w:hAnsi="Calibri" w:cs="Calibri"/>
        </w:rPr>
        <w:t xml:space="preserve">zyskanie </w:t>
      </w:r>
      <w:r w:rsidR="00715E2F">
        <w:rPr>
          <w:rFonts w:ascii="Calibri" w:hAnsi="Calibri" w:cs="Calibri"/>
        </w:rPr>
        <w:t xml:space="preserve">prawomocnego </w:t>
      </w:r>
      <w:r w:rsidR="004C3F78">
        <w:rPr>
          <w:rFonts w:ascii="Calibri" w:hAnsi="Calibri" w:cs="Calibri"/>
        </w:rPr>
        <w:t xml:space="preserve"> pozwolenia na budowę</w:t>
      </w:r>
      <w:r>
        <w:rPr>
          <w:rFonts w:ascii="Calibri" w:hAnsi="Calibri" w:cs="Calibri"/>
        </w:rPr>
        <w:t>,</w:t>
      </w:r>
    </w:p>
    <w:p w14:paraId="082435FC" w14:textId="77777777" w:rsidR="00883B3E" w:rsidRDefault="00883B3E">
      <w:pPr>
        <w:numPr>
          <w:ilvl w:val="0"/>
          <w:numId w:val="5"/>
        </w:numPr>
        <w:spacing w:line="300" w:lineRule="atLeast"/>
        <w:ind w:left="1417" w:hanging="357"/>
        <w:contextualSpacing/>
        <w:jc w:val="both"/>
        <w:rPr>
          <w:rFonts w:ascii="Calibri" w:eastAsia="Calibri" w:hAnsi="Calibri" w:cs="Calibri"/>
          <w:strike/>
          <w:lang w:eastAsia="en-US"/>
        </w:rPr>
      </w:pPr>
      <w:r>
        <w:rPr>
          <w:rFonts w:ascii="Calibri" w:hAnsi="Calibri" w:cs="Calibri"/>
        </w:rPr>
        <w:t>pełnienie nadzoru autorskiego</w:t>
      </w:r>
      <w:r w:rsidR="000D51EC">
        <w:rPr>
          <w:rFonts w:ascii="Calibri" w:hAnsi="Calibri" w:cs="Calibri"/>
        </w:rPr>
        <w:t>.</w:t>
      </w:r>
    </w:p>
    <w:p w14:paraId="7037B27A" w14:textId="77777777" w:rsidR="0063360A" w:rsidRDefault="0063360A">
      <w:pPr>
        <w:spacing w:line="300" w:lineRule="atLeast"/>
        <w:ind w:left="720"/>
        <w:contextualSpacing/>
        <w:jc w:val="both"/>
        <w:rPr>
          <w:rFonts w:ascii="Calibri" w:eastAsia="Calibri" w:hAnsi="Calibri" w:cs="Calibri"/>
          <w:strike/>
          <w:lang w:eastAsia="en-US"/>
        </w:rPr>
      </w:pPr>
    </w:p>
    <w:p w14:paraId="23C6D96C" w14:textId="77777777" w:rsidR="0063360A" w:rsidRDefault="0063360A">
      <w:pPr>
        <w:tabs>
          <w:tab w:val="left" w:pos="-5812"/>
          <w:tab w:val="left" w:pos="426"/>
        </w:tabs>
        <w:spacing w:line="280" w:lineRule="exact"/>
        <w:ind w:left="720"/>
        <w:jc w:val="both"/>
        <w:rPr>
          <w:rFonts w:ascii="Calibri" w:hAnsi="Calibri" w:cs="Calibri"/>
          <w:bCs/>
        </w:rPr>
      </w:pPr>
    </w:p>
    <w:p w14:paraId="1E8FDBAE" w14:textId="77777777" w:rsidR="0063360A" w:rsidRDefault="004925D7">
      <w:pPr>
        <w:numPr>
          <w:ilvl w:val="0"/>
          <w:numId w:val="4"/>
        </w:numPr>
        <w:tabs>
          <w:tab w:val="left" w:pos="-5812"/>
        </w:tabs>
        <w:spacing w:after="120" w:line="280" w:lineRule="exact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Informacje szczegółowe i wymagania dotyczące zamówienia.</w:t>
      </w:r>
    </w:p>
    <w:p w14:paraId="0FEB54B7" w14:textId="77777777" w:rsidR="0063360A" w:rsidRDefault="004925D7">
      <w:pPr>
        <w:pStyle w:val="Stopka"/>
        <w:tabs>
          <w:tab w:val="left" w:pos="-5812"/>
        </w:tabs>
        <w:spacing w:line="280" w:lineRule="exact"/>
        <w:ind w:left="284"/>
        <w:jc w:val="both"/>
        <w:rPr>
          <w:rFonts w:ascii="Calibri" w:hAnsi="Calibri" w:cs="Calibri"/>
          <w:color w:val="00000A"/>
          <w:spacing w:val="4"/>
          <w:sz w:val="24"/>
        </w:rPr>
      </w:pPr>
      <w:r>
        <w:rPr>
          <w:rFonts w:ascii="Calibri" w:hAnsi="Calibri" w:cs="Calibri"/>
          <w:color w:val="00000A"/>
          <w:spacing w:val="4"/>
          <w:sz w:val="24"/>
        </w:rPr>
        <w:t>Wymagania szczegółowe dotyczące zamówienia:</w:t>
      </w:r>
    </w:p>
    <w:p w14:paraId="521DB44A" w14:textId="77777777" w:rsidR="0063360A" w:rsidRDefault="004925D7">
      <w:pPr>
        <w:numPr>
          <w:ilvl w:val="1"/>
          <w:numId w:val="3"/>
        </w:numPr>
        <w:spacing w:before="120" w:line="280" w:lineRule="exact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Dokumentacja musi zostać sporządzona zgodnie z obowiązującymi przepisami </w:t>
      </w:r>
      <w:r>
        <w:rPr>
          <w:rFonts w:ascii="Calibri" w:hAnsi="Calibri" w:cs="Calibri"/>
        </w:rPr>
        <w:br/>
        <w:t>i zasadami wiedzy technicznej.</w:t>
      </w:r>
    </w:p>
    <w:p w14:paraId="589A637B" w14:textId="77777777" w:rsidR="0063360A" w:rsidRDefault="004925D7">
      <w:pPr>
        <w:numPr>
          <w:ilvl w:val="1"/>
          <w:numId w:val="3"/>
        </w:numPr>
        <w:spacing w:before="120" w:line="280" w:lineRule="exact"/>
        <w:ind w:left="709" w:hanging="425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color w:val="000000"/>
        </w:rPr>
        <w:t xml:space="preserve">Na podstawie wykonanego projektu </w:t>
      </w:r>
      <w:r>
        <w:rPr>
          <w:rFonts w:ascii="Calibri" w:hAnsi="Calibri" w:cs="Calibri"/>
          <w:bCs/>
        </w:rPr>
        <w:t>Zamawiający przeprowadzi postępowanie w trybie podstawowym o udzielenie zamówienia publicznego na wybór wykonawcy robót.</w:t>
      </w:r>
    </w:p>
    <w:p w14:paraId="35E75567" w14:textId="77777777" w:rsidR="0063360A" w:rsidRDefault="004925D7">
      <w:pPr>
        <w:numPr>
          <w:ilvl w:val="1"/>
          <w:numId w:val="3"/>
        </w:numPr>
        <w:spacing w:before="120" w:line="280" w:lineRule="exact"/>
        <w:ind w:left="709" w:hanging="42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Dokumentacja powinna spełniać w szczególności wymagania następujących przepisów:</w:t>
      </w:r>
    </w:p>
    <w:p w14:paraId="06C42398" w14:textId="77777777" w:rsidR="0063360A" w:rsidRDefault="004925D7">
      <w:pPr>
        <w:numPr>
          <w:ilvl w:val="0"/>
          <w:numId w:val="2"/>
        </w:numPr>
        <w:tabs>
          <w:tab w:val="left" w:pos="-5954"/>
          <w:tab w:val="left" w:pos="-1276"/>
        </w:tabs>
        <w:spacing w:line="280" w:lineRule="exact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Rozporządzenia Ministra Infrastruktury z dnia 12 kwietnia 2002 r. w sprawie warunków technicznych, jakim powinny odpowiadać budynki i ich usytuowanie (Dz.U. z 2019 r. poz. 1065 ze zm.),</w:t>
      </w:r>
    </w:p>
    <w:p w14:paraId="2D962329" w14:textId="77777777" w:rsidR="0063360A" w:rsidRDefault="004925D7">
      <w:pPr>
        <w:numPr>
          <w:ilvl w:val="0"/>
          <w:numId w:val="2"/>
        </w:numPr>
        <w:tabs>
          <w:tab w:val="left" w:pos="-5954"/>
          <w:tab w:val="left" w:pos="-1276"/>
        </w:tabs>
        <w:spacing w:line="280" w:lineRule="exact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Rozporządzenia Ministra Infrastruktury z dnia 02.09.2004 r. w sprawie szczegółowego zakresu i formy dokumentacji projektowej, specyfikacji technicznych wykonania i odbioru robót budowlanych oraz programu funkcjonalno-użytkowego (Dz. U. z 2013r. poz. 1129),</w:t>
      </w:r>
    </w:p>
    <w:p w14:paraId="73CFA46C" w14:textId="77777777" w:rsidR="0063360A" w:rsidRDefault="004925D7">
      <w:pPr>
        <w:numPr>
          <w:ilvl w:val="0"/>
          <w:numId w:val="2"/>
        </w:numPr>
        <w:spacing w:before="60" w:line="280" w:lineRule="exact"/>
        <w:ind w:left="1134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Ustawy z dnia 7 lipca 1994 r. Prawo budowlane (tj. </w:t>
      </w:r>
      <w:r>
        <w:rPr>
          <w:rFonts w:ascii="Calibri" w:eastAsia="Arial" w:hAnsi="Calibri" w:cs="Calibri"/>
          <w:color w:val="000000"/>
        </w:rPr>
        <w:t>Dz.U. z 2020 r. poz. 1333 ze zm.</w:t>
      </w:r>
      <w:r>
        <w:rPr>
          <w:rFonts w:ascii="Calibri" w:hAnsi="Calibri" w:cs="Calibri"/>
        </w:rPr>
        <w:t>),</w:t>
      </w:r>
    </w:p>
    <w:p w14:paraId="7FE3BCD7" w14:textId="77777777" w:rsidR="0063360A" w:rsidRDefault="004925D7">
      <w:pPr>
        <w:numPr>
          <w:ilvl w:val="0"/>
          <w:numId w:val="2"/>
        </w:numPr>
        <w:spacing w:line="280" w:lineRule="exact"/>
        <w:ind w:left="1134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Rozporządzenia Ministra Spraw Wewnętrznych i Administracji z dnia 7 czerwca 2010 r. w sprawie ochrony przeciwpożarowej budynków, innych obiektów budowlanych i terenów (Dz. U. Nr 109,poz. 719 ze zm.),</w:t>
      </w:r>
    </w:p>
    <w:p w14:paraId="5ED07CD0" w14:textId="34435FAE" w:rsidR="0063360A" w:rsidRPr="00311985" w:rsidRDefault="004925D7">
      <w:pPr>
        <w:numPr>
          <w:ilvl w:val="0"/>
          <w:numId w:val="2"/>
        </w:numPr>
        <w:spacing w:line="280" w:lineRule="exact"/>
        <w:ind w:left="1134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ustawy z dnia 24 sierpnia 1991 r. o ochronie przeciwpożarowej (Dz</w:t>
      </w:r>
      <w:r w:rsidR="00311985">
        <w:rPr>
          <w:rFonts w:ascii="Calibri" w:hAnsi="Calibri" w:cs="Calibri"/>
        </w:rPr>
        <w:t>. U. z 2020 r. poz. 961 ze zm.),</w:t>
      </w:r>
    </w:p>
    <w:p w14:paraId="17BA5C59" w14:textId="0764BE74" w:rsidR="00311985" w:rsidRDefault="00311985">
      <w:pPr>
        <w:numPr>
          <w:ilvl w:val="0"/>
          <w:numId w:val="2"/>
        </w:numPr>
        <w:spacing w:line="280" w:lineRule="exact"/>
        <w:ind w:left="1134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 przypadku zmiany powszechnie obowiązujących przepisów prawa w zakresie określonym w wyżej </w:t>
      </w:r>
      <w:r w:rsidR="00DC5228">
        <w:rPr>
          <w:rFonts w:ascii="Calibri" w:hAnsi="Calibri" w:cs="Calibri"/>
        </w:rPr>
        <w:t xml:space="preserve">wymienionych aktach prawnych Wykonawca zobowiązany jest przedstawić dokumentację projektową </w:t>
      </w:r>
      <w:r w:rsidR="00671ECF">
        <w:rPr>
          <w:rFonts w:ascii="Calibri" w:hAnsi="Calibri" w:cs="Calibri"/>
        </w:rPr>
        <w:t>uwzględniającą</w:t>
      </w:r>
      <w:r w:rsidR="00901A18">
        <w:rPr>
          <w:rFonts w:ascii="Calibri" w:hAnsi="Calibri" w:cs="Calibri"/>
        </w:rPr>
        <w:t xml:space="preserve"> na dzień odbioru stan prawny.</w:t>
      </w:r>
    </w:p>
    <w:p w14:paraId="7F512960" w14:textId="77777777" w:rsidR="0063360A" w:rsidRDefault="004925D7">
      <w:pPr>
        <w:numPr>
          <w:ilvl w:val="1"/>
          <w:numId w:val="3"/>
        </w:numPr>
        <w:tabs>
          <w:tab w:val="left" w:pos="709"/>
        </w:tabs>
        <w:spacing w:line="280" w:lineRule="exact"/>
        <w:ind w:left="709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color w:val="000000"/>
        </w:rPr>
        <w:t xml:space="preserve">Dokumentacja powinna być przygotowana z uwzględnieniem zasad uczciwej konkurencji, bezstronności i obiektywizmu oraz równego traktowania potencjalnych wykonawców zadania remontowego. Ponadto powinna spełniać wymogi ustawy z dnia 11 września 2019 r. - Prawo zamówień publicznych (Dz. U. z 2019 r. poz. 2019 ze zm.), </w:t>
      </w:r>
      <w:r>
        <w:rPr>
          <w:rFonts w:ascii="Calibri" w:hAnsi="Calibri" w:cs="Calibri"/>
          <w:color w:val="000000"/>
        </w:rPr>
        <w:lastRenderedPageBreak/>
        <w:t>w szczególności w zakresie przepisów art. 99-103 niniejszej ustawy. Nie może zawierać jakichkolwiek znaków lub nazw towarowych oraz nazw producentów. W przypadku braku możliwości zachowania powyższego wymogu dokumentacja powinna bezwzględnie zawierać określenia ,,lub równoważny”, ,,lub równoważne”  oraz wskazanie rozwiązań równoważnych do rozwiązań zaprojektowanych.</w:t>
      </w:r>
    </w:p>
    <w:p w14:paraId="67AD44B4" w14:textId="77777777" w:rsidR="0063360A" w:rsidRDefault="0063360A">
      <w:pPr>
        <w:tabs>
          <w:tab w:val="left" w:pos="-5812"/>
        </w:tabs>
        <w:spacing w:after="120" w:line="280" w:lineRule="exact"/>
        <w:ind w:left="284"/>
        <w:jc w:val="both"/>
        <w:rPr>
          <w:rFonts w:ascii="Calibri" w:hAnsi="Calibri" w:cs="Calibri"/>
          <w:b/>
        </w:rPr>
      </w:pPr>
    </w:p>
    <w:p w14:paraId="7D319EE7" w14:textId="77777777" w:rsidR="0063360A" w:rsidRDefault="004925D7">
      <w:pPr>
        <w:numPr>
          <w:ilvl w:val="0"/>
          <w:numId w:val="4"/>
        </w:numPr>
        <w:ind w:left="284" w:hanging="284"/>
        <w:jc w:val="both"/>
        <w:rPr>
          <w:rFonts w:ascii="Calibri" w:hAnsi="Calibri" w:cs="Calibri"/>
          <w:spacing w:val="4"/>
        </w:rPr>
      </w:pPr>
      <w:r>
        <w:rPr>
          <w:rFonts w:ascii="Calibri" w:hAnsi="Calibri" w:cs="Calibri"/>
          <w:b/>
        </w:rPr>
        <w:t>Terminy wykonania zamówienia.</w:t>
      </w:r>
    </w:p>
    <w:p w14:paraId="73AA0B3C" w14:textId="77777777" w:rsidR="0063360A" w:rsidRDefault="0063360A">
      <w:pPr>
        <w:jc w:val="both"/>
        <w:rPr>
          <w:rFonts w:ascii="Calibri" w:hAnsi="Calibri" w:cs="Calibri"/>
          <w:spacing w:val="4"/>
        </w:rPr>
      </w:pPr>
    </w:p>
    <w:p w14:paraId="5D7DFECC" w14:textId="0163EE1D" w:rsidR="0063360A" w:rsidRDefault="004925D7">
      <w:pPr>
        <w:tabs>
          <w:tab w:val="left" w:pos="-5812"/>
        </w:tabs>
        <w:spacing w:after="120" w:line="280" w:lineRule="exact"/>
        <w:ind w:left="284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Termin wykonania przedmiotu zamówienia: </w:t>
      </w:r>
      <w:r>
        <w:rPr>
          <w:rFonts w:ascii="Calibri" w:eastAsia="Calibri" w:hAnsi="Calibri" w:cs="Calibri"/>
          <w:u w:val="dotted"/>
          <w:lang w:eastAsia="en-US"/>
        </w:rPr>
        <w:t>w terminie 1</w:t>
      </w:r>
      <w:r w:rsidR="004246E1">
        <w:rPr>
          <w:rFonts w:ascii="Calibri" w:eastAsia="Calibri" w:hAnsi="Calibri" w:cs="Calibri"/>
          <w:u w:val="dotted"/>
          <w:lang w:eastAsia="en-US"/>
        </w:rPr>
        <w:t>5</w:t>
      </w:r>
      <w:r>
        <w:rPr>
          <w:rFonts w:ascii="Calibri" w:eastAsia="Calibri" w:hAnsi="Calibri" w:cs="Calibri"/>
          <w:u w:val="dotted"/>
          <w:lang w:eastAsia="en-US"/>
        </w:rPr>
        <w:t>0 dni od podpisania umowy</w:t>
      </w:r>
      <w:r>
        <w:rPr>
          <w:rFonts w:ascii="Calibri" w:eastAsia="Calibri" w:hAnsi="Calibri" w:cs="Calibri"/>
          <w:lang w:eastAsia="en-US"/>
        </w:rPr>
        <w:t>.</w:t>
      </w:r>
    </w:p>
    <w:p w14:paraId="45A4B7A5" w14:textId="77777777" w:rsidR="0063360A" w:rsidRDefault="0063360A">
      <w:pPr>
        <w:tabs>
          <w:tab w:val="left" w:pos="-5812"/>
        </w:tabs>
        <w:spacing w:after="120" w:line="280" w:lineRule="exact"/>
        <w:ind w:left="284"/>
        <w:jc w:val="both"/>
        <w:rPr>
          <w:rFonts w:ascii="Calibri" w:hAnsi="Calibri" w:cs="Calibri"/>
          <w:b/>
        </w:rPr>
      </w:pPr>
    </w:p>
    <w:p w14:paraId="5B25FF1E" w14:textId="6314720D" w:rsidR="0063360A" w:rsidRDefault="004925D7">
      <w:pPr>
        <w:numPr>
          <w:ilvl w:val="0"/>
          <w:numId w:val="4"/>
        </w:numPr>
        <w:tabs>
          <w:tab w:val="left" w:pos="-5812"/>
        </w:tabs>
        <w:spacing w:after="120" w:line="280" w:lineRule="exact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Dodatkowe informacje dotyczące przedmiotu zamówienia.</w:t>
      </w:r>
    </w:p>
    <w:p w14:paraId="02E73199" w14:textId="3D3268BA" w:rsidR="00947AF6" w:rsidRPr="008F1C3E" w:rsidRDefault="00947AF6" w:rsidP="008F1C3E">
      <w:pPr>
        <w:spacing w:after="26" w:line="227" w:lineRule="auto"/>
        <w:ind w:right="53"/>
        <w:jc w:val="both"/>
        <w:rPr>
          <w:rFonts w:asciiTheme="minorHAnsi" w:hAnsiTheme="minorHAnsi" w:cstheme="minorHAnsi"/>
        </w:rPr>
      </w:pPr>
      <w:r w:rsidRPr="008F1C3E">
        <w:rPr>
          <w:rFonts w:asciiTheme="minorHAnsi" w:hAnsiTheme="minorHAnsi" w:cstheme="minorHAnsi"/>
          <w:color w:val="000000"/>
        </w:rPr>
        <w:t xml:space="preserve">Dokumentację, należy przekazać Zamawiającemu </w:t>
      </w:r>
      <w:r w:rsidRPr="008F1C3E">
        <w:rPr>
          <w:rFonts w:asciiTheme="minorHAnsi" w:hAnsiTheme="minorHAnsi" w:cstheme="minorHAnsi"/>
          <w:spacing w:val="4"/>
        </w:rPr>
        <w:t>w</w:t>
      </w:r>
      <w:r w:rsidRPr="008F1C3E">
        <w:rPr>
          <w:rFonts w:asciiTheme="minorHAnsi" w:hAnsiTheme="minorHAnsi" w:cstheme="minorHAnsi"/>
          <w:bCs/>
          <w:spacing w:val="4"/>
        </w:rPr>
        <w:t xml:space="preserve"> </w:t>
      </w:r>
      <w:r w:rsidRPr="008F1C3E">
        <w:rPr>
          <w:rFonts w:asciiTheme="minorHAnsi" w:hAnsiTheme="minorHAnsi" w:cstheme="minorHAnsi"/>
          <w:spacing w:val="4"/>
        </w:rPr>
        <w:t>jego siedzibie</w:t>
      </w:r>
      <w:r w:rsidR="003323CA">
        <w:rPr>
          <w:rFonts w:asciiTheme="minorHAnsi" w:hAnsiTheme="minorHAnsi" w:cstheme="minorHAnsi"/>
        </w:rPr>
        <w:t>:</w:t>
      </w:r>
    </w:p>
    <w:p w14:paraId="1F19979A" w14:textId="3D13D501" w:rsidR="001E3AC8" w:rsidRPr="008F1C3E" w:rsidRDefault="00947AF6" w:rsidP="001E3AC8">
      <w:pPr>
        <w:pStyle w:val="Akapitzlist"/>
        <w:numPr>
          <w:ilvl w:val="0"/>
          <w:numId w:val="17"/>
        </w:numPr>
        <w:spacing w:after="26" w:line="227" w:lineRule="auto"/>
        <w:ind w:left="1134" w:right="53" w:hanging="425"/>
        <w:jc w:val="both"/>
        <w:rPr>
          <w:rFonts w:asciiTheme="minorHAnsi" w:hAnsiTheme="minorHAnsi" w:cstheme="minorHAnsi"/>
          <w:sz w:val="24"/>
          <w:szCs w:val="24"/>
        </w:rPr>
      </w:pPr>
      <w:r w:rsidRPr="008F1C3E">
        <w:rPr>
          <w:rFonts w:asciiTheme="minorHAnsi" w:hAnsiTheme="minorHAnsi" w:cstheme="minorHAnsi"/>
          <w:sz w:val="24"/>
          <w:szCs w:val="24"/>
        </w:rPr>
        <w:t>projekt budowlany i projekty wykonawcze uwzględniające niezbędne prace budowlane, zgodnie obowiązującymi na dzień ich odbioru przepisami w sprawie szczegółowego zakresu i formy projektu budowlanego oraz rozporządzeniem Ministra Infrastruktury z dnia 02 września 2004 r. w sprawie szczegółowego zakresu i formy dokumentacji projektowej, specyfikacji technicznych wykonania i odbioru robót budowlanych oraz programu funkcjonalno-użytkowego (Dz.U. z 2013 r. poz. 1129)</w:t>
      </w:r>
      <w:r w:rsidR="003323CA">
        <w:rPr>
          <w:rFonts w:asciiTheme="minorHAnsi" w:hAnsiTheme="minorHAnsi" w:cstheme="minorHAnsi"/>
          <w:sz w:val="24"/>
          <w:szCs w:val="24"/>
        </w:rPr>
        <w:t>;</w:t>
      </w:r>
    </w:p>
    <w:p w14:paraId="0CB2BDA2" w14:textId="77777777" w:rsidR="001E3AC8" w:rsidRPr="008F1C3E" w:rsidRDefault="00947AF6" w:rsidP="001E3AC8">
      <w:pPr>
        <w:pStyle w:val="Akapitzlist"/>
        <w:numPr>
          <w:ilvl w:val="0"/>
          <w:numId w:val="17"/>
        </w:numPr>
        <w:spacing w:after="26" w:line="227" w:lineRule="auto"/>
        <w:ind w:left="1134" w:right="53" w:hanging="425"/>
        <w:jc w:val="both"/>
        <w:rPr>
          <w:rFonts w:asciiTheme="minorHAnsi" w:hAnsiTheme="minorHAnsi" w:cstheme="minorHAnsi"/>
          <w:sz w:val="24"/>
          <w:szCs w:val="24"/>
        </w:rPr>
      </w:pPr>
      <w:r w:rsidRPr="008F1C3E">
        <w:rPr>
          <w:rFonts w:asciiTheme="minorHAnsi" w:hAnsiTheme="minorHAnsi" w:cstheme="minorHAnsi"/>
          <w:sz w:val="24"/>
          <w:szCs w:val="24"/>
        </w:rPr>
        <w:t>specyfikacje techniczne wykonania i odbioru robót, zgodnie z rozporządzeniem Ministra Infrastruktury z dnia 02 września 2004 r. w sprawie szczegółowego zakresu i formy dokumentacji projektowej, specyfikacji technicznych wykonania i Odbioru robót budowlanych oraz programu funkcjonalno-użytkowego (Dz.U. z 2013 r. poz. 1129);</w:t>
      </w:r>
    </w:p>
    <w:p w14:paraId="090CA3B2" w14:textId="77777777" w:rsidR="001E3AC8" w:rsidRPr="008F1C3E" w:rsidRDefault="00947AF6" w:rsidP="001E3AC8">
      <w:pPr>
        <w:pStyle w:val="Akapitzlist"/>
        <w:numPr>
          <w:ilvl w:val="0"/>
          <w:numId w:val="17"/>
        </w:numPr>
        <w:spacing w:after="26" w:line="227" w:lineRule="auto"/>
        <w:ind w:left="1134" w:right="53" w:hanging="425"/>
        <w:jc w:val="both"/>
        <w:rPr>
          <w:rFonts w:asciiTheme="minorHAnsi" w:hAnsiTheme="minorHAnsi" w:cstheme="minorHAnsi"/>
          <w:sz w:val="24"/>
          <w:szCs w:val="24"/>
        </w:rPr>
      </w:pPr>
      <w:r w:rsidRPr="008F1C3E">
        <w:rPr>
          <w:rFonts w:asciiTheme="minorHAnsi" w:hAnsiTheme="minorHAnsi" w:cstheme="minorHAnsi"/>
          <w:sz w:val="24"/>
          <w:szCs w:val="24"/>
        </w:rPr>
        <w:t>przedmiar robót, zgodnie z rozporządzeniem Ministra Infrastruktury z dnia 02 września 2004r. w sprawie szczegółowego zakresu i formy dokumentacji projektowej, specyfikacji technicznych "onania i odbioru robót budowlanych oraz programu funkcjonalno-użytkowego (Dz.U. z 2013 r. poz. 1129);</w:t>
      </w:r>
    </w:p>
    <w:p w14:paraId="489F8F46" w14:textId="02155FE6" w:rsidR="00947AF6" w:rsidRPr="008F1C3E" w:rsidRDefault="00947AF6" w:rsidP="001E3AC8">
      <w:pPr>
        <w:pStyle w:val="Akapitzlist"/>
        <w:numPr>
          <w:ilvl w:val="0"/>
          <w:numId w:val="17"/>
        </w:numPr>
        <w:spacing w:after="26" w:line="227" w:lineRule="auto"/>
        <w:ind w:left="1134" w:right="53" w:hanging="425"/>
        <w:jc w:val="both"/>
        <w:rPr>
          <w:rFonts w:asciiTheme="minorHAnsi" w:hAnsiTheme="minorHAnsi" w:cstheme="minorHAnsi"/>
          <w:sz w:val="24"/>
          <w:szCs w:val="24"/>
        </w:rPr>
      </w:pPr>
      <w:r w:rsidRPr="008F1C3E">
        <w:rPr>
          <w:rFonts w:asciiTheme="minorHAnsi" w:hAnsiTheme="minorHAnsi" w:cstheme="minorHAnsi"/>
          <w:sz w:val="24"/>
          <w:szCs w:val="24"/>
        </w:rPr>
        <w:t>kosztorys inwestorski, zgodnie z 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 U. Nr 130,poz 1389);</w:t>
      </w:r>
    </w:p>
    <w:p w14:paraId="10841993" w14:textId="25CC983A" w:rsidR="0063360A" w:rsidRDefault="004925D7">
      <w:pPr>
        <w:spacing w:before="60" w:line="280" w:lineRule="exact"/>
        <w:ind w:left="42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Uwaga: kompletową dokumentację </w:t>
      </w:r>
      <w:r w:rsidR="003323CA">
        <w:rPr>
          <w:rFonts w:ascii="Calibri" w:hAnsi="Calibri" w:cs="Calibri"/>
        </w:rPr>
        <w:t xml:space="preserve">4 szt. </w:t>
      </w:r>
      <w:r>
        <w:rPr>
          <w:rFonts w:ascii="Calibri" w:hAnsi="Calibri" w:cs="Calibri"/>
        </w:rPr>
        <w:t xml:space="preserve">w formie </w:t>
      </w:r>
      <w:r w:rsidR="003323CA">
        <w:rPr>
          <w:rFonts w:ascii="Calibri" w:hAnsi="Calibri" w:cs="Calibri"/>
        </w:rPr>
        <w:t>pisemnej</w:t>
      </w:r>
      <w:r>
        <w:rPr>
          <w:rFonts w:ascii="Calibri" w:hAnsi="Calibri" w:cs="Calibri"/>
        </w:rPr>
        <w:t xml:space="preserve"> oraz 3 egzemplarze w formie elektronicznej na płycie DVD/CD </w:t>
      </w:r>
      <w:r>
        <w:rPr>
          <w:rFonts w:ascii="Calibri" w:hAnsi="Calibri" w:cs="Calibri"/>
          <w:color w:val="000000"/>
        </w:rPr>
        <w:t>w formie edytowalnych plików (format pliku *.</w:t>
      </w:r>
      <w:proofErr w:type="spellStart"/>
      <w:r>
        <w:rPr>
          <w:rFonts w:ascii="Calibri" w:hAnsi="Calibri" w:cs="Calibri"/>
          <w:color w:val="000000"/>
        </w:rPr>
        <w:t>doc</w:t>
      </w:r>
      <w:proofErr w:type="spellEnd"/>
      <w:r>
        <w:rPr>
          <w:rFonts w:ascii="Calibri" w:hAnsi="Calibri" w:cs="Calibri"/>
          <w:color w:val="000000"/>
        </w:rPr>
        <w:t>, *.xls, *</w:t>
      </w:r>
      <w:proofErr w:type="spellStart"/>
      <w:r>
        <w:rPr>
          <w:rFonts w:ascii="Calibri" w:hAnsi="Calibri" w:cs="Calibri"/>
          <w:color w:val="000000"/>
        </w:rPr>
        <w:t>dwg</w:t>
      </w:r>
      <w:proofErr w:type="spellEnd"/>
      <w:r>
        <w:rPr>
          <w:rFonts w:ascii="Calibri" w:hAnsi="Calibri" w:cs="Calibri"/>
          <w:color w:val="000000"/>
        </w:rPr>
        <w:t xml:space="preserve">) oraz nieedytowalnych plików (format pliku *.pdf) na płycie CD lub DVD w układzie jak w wersji papierowej, a kosztorys inwestorski i przedmiar robót w wersji pdf oraz </w:t>
      </w:r>
      <w:proofErr w:type="spellStart"/>
      <w:r>
        <w:rPr>
          <w:rFonts w:ascii="Calibri" w:hAnsi="Calibri" w:cs="Calibri"/>
          <w:color w:val="000000"/>
        </w:rPr>
        <w:t>ath</w:t>
      </w:r>
      <w:proofErr w:type="spellEnd"/>
      <w:r>
        <w:rPr>
          <w:rFonts w:ascii="Calibri" w:hAnsi="Calibri" w:cs="Calibri"/>
        </w:rPr>
        <w:t>) wraz z wymaganymi przepisami prawa zezwoleniami, decyzjami i uzgodnieniami w oryginale</w:t>
      </w:r>
      <w:r w:rsidR="004E50B9">
        <w:rPr>
          <w:rFonts w:ascii="Calibri" w:hAnsi="Calibri" w:cs="Calibri"/>
        </w:rPr>
        <w:t xml:space="preserve"> przekaże Wykonawca Zamawiającemu w jego siedzibie</w:t>
      </w:r>
      <w:r w:rsidR="00DF0950">
        <w:rPr>
          <w:rFonts w:ascii="Calibri" w:hAnsi="Calibri" w:cs="Calibri"/>
        </w:rPr>
        <w:t>.</w:t>
      </w:r>
      <w:r w:rsidR="004E50B9">
        <w:rPr>
          <w:rFonts w:ascii="Calibri" w:hAnsi="Calibri" w:cs="Calibri"/>
        </w:rPr>
        <w:t xml:space="preserve"> </w:t>
      </w:r>
    </w:p>
    <w:p w14:paraId="36D5CED4" w14:textId="77777777" w:rsidR="0063360A" w:rsidRDefault="0063360A">
      <w:pPr>
        <w:spacing w:before="120" w:line="280" w:lineRule="exact"/>
        <w:jc w:val="both"/>
        <w:rPr>
          <w:rFonts w:ascii="Calibri" w:hAnsi="Calibri" w:cs="Calibri"/>
          <w:spacing w:val="4"/>
        </w:rPr>
      </w:pPr>
    </w:p>
    <w:p w14:paraId="436C7E39" w14:textId="77777777" w:rsidR="0063360A" w:rsidRDefault="004925D7">
      <w:pPr>
        <w:numPr>
          <w:ilvl w:val="0"/>
          <w:numId w:val="4"/>
        </w:numPr>
        <w:tabs>
          <w:tab w:val="left" w:pos="-5812"/>
        </w:tabs>
        <w:spacing w:after="120" w:line="280" w:lineRule="exact"/>
        <w:ind w:left="284" w:hanging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Informacje ogólne o obiekcie niezbędne do przygotowania oferty.</w:t>
      </w:r>
    </w:p>
    <w:p w14:paraId="34331711" w14:textId="77777777" w:rsidR="0063360A" w:rsidRDefault="004925D7">
      <w:pPr>
        <w:tabs>
          <w:tab w:val="left" w:pos="284"/>
        </w:tabs>
        <w:spacing w:line="280" w:lineRule="exact"/>
        <w:ind w:left="284" w:hanging="284"/>
        <w:jc w:val="both"/>
        <w:outlineLvl w:val="0"/>
        <w:rPr>
          <w:rFonts w:ascii="Calibri" w:hAnsi="Calibri" w:cs="Calibri"/>
          <w:spacing w:val="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pacing w:val="4"/>
        </w:rPr>
        <w:t>Budynek użyteczności publicznej wybudowany w roku 1820-1823, przebudowany w 1892, rewaloryzowany w latach 1924-1926, odbudowany po wojnie w latach 1947-1950, eksploatowany obecnie jako obiekt biurowy. Budynek w całości podpiwniczony, 1 kondygnacja podziemna oraz 5 kondygnacji nadziemnych. Powierzchnia użytkowa 11.877 m</w:t>
      </w:r>
      <w:r>
        <w:rPr>
          <w:rFonts w:ascii="Calibri" w:hAnsi="Calibri" w:cs="Calibri"/>
          <w:spacing w:val="4"/>
          <w:vertAlign w:val="superscript"/>
        </w:rPr>
        <w:t>2</w:t>
      </w:r>
    </w:p>
    <w:p w14:paraId="2708B028" w14:textId="38170E76" w:rsidR="0063360A" w:rsidRDefault="004925D7">
      <w:pPr>
        <w:pStyle w:val="Tekstpodstawowy"/>
        <w:spacing w:before="120" w:after="0"/>
        <w:ind w:left="284"/>
        <w:jc w:val="both"/>
        <w:rPr>
          <w:rFonts w:ascii="Calibri" w:hAnsi="Calibri" w:cs="Calibri"/>
          <w:spacing w:val="4"/>
        </w:rPr>
      </w:pPr>
      <w:r>
        <w:rPr>
          <w:rFonts w:ascii="Calibri" w:hAnsi="Calibri" w:cs="Calibri"/>
          <w:spacing w:val="4"/>
        </w:rPr>
        <w:t>Obiekt znajduje się w Gminnej Ewidencji Zabytków m. st. Warszawy i podlega Ochronie konserwatorskiej na podstawie wpisu do rejestru zabytków pod nr 370,01-07-1965</w:t>
      </w:r>
      <w:r w:rsidR="001B054C">
        <w:rPr>
          <w:rFonts w:ascii="Calibri" w:hAnsi="Calibri" w:cs="Calibri"/>
          <w:spacing w:val="4"/>
        </w:rPr>
        <w:t>.</w:t>
      </w:r>
    </w:p>
    <w:p w14:paraId="135AC53A" w14:textId="77777777" w:rsidR="0063360A" w:rsidRDefault="0063360A">
      <w:pPr>
        <w:pStyle w:val="Tekstpodstawowy"/>
        <w:spacing w:before="120" w:after="0"/>
        <w:ind w:left="-284"/>
        <w:jc w:val="both"/>
        <w:rPr>
          <w:rFonts w:ascii="Calibri" w:hAnsi="Calibri" w:cs="Calibri"/>
          <w:spacing w:val="4"/>
        </w:rPr>
      </w:pPr>
    </w:p>
    <w:p w14:paraId="1C4CFB9E" w14:textId="77777777" w:rsidR="0063360A" w:rsidRDefault="004925D7">
      <w:pPr>
        <w:pStyle w:val="Tekstpodstawowy"/>
        <w:spacing w:before="120" w:after="0"/>
        <w:ind w:left="284"/>
        <w:jc w:val="both"/>
        <w:rPr>
          <w:rFonts w:ascii="Calibri" w:hAnsi="Calibri" w:cs="Calibri"/>
          <w:b/>
          <w:spacing w:val="4"/>
        </w:rPr>
      </w:pPr>
      <w:r>
        <w:rPr>
          <w:rFonts w:ascii="Calibri" w:hAnsi="Calibri" w:cs="Calibri"/>
          <w:b/>
          <w:spacing w:val="4"/>
        </w:rPr>
        <w:t>Załączniki:</w:t>
      </w:r>
    </w:p>
    <w:p w14:paraId="505DA30E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Schemat ideowy zasilania Pałacu Staszica - stan istniejący – rysunek nr E-01,</w:t>
      </w:r>
    </w:p>
    <w:p w14:paraId="334534F1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Koncepcja przebudowy układu zasilania Pałacu Staszica – rysunek nr E-02,</w:t>
      </w:r>
    </w:p>
    <w:p w14:paraId="010CC7C3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Schemat inwentaryzacji poziom 0 – rysunek E-03,</w:t>
      </w:r>
    </w:p>
    <w:p w14:paraId="62583EE2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Schemat inwentaryzacji poziom -1 – rysunek E-04,</w:t>
      </w:r>
    </w:p>
    <w:p w14:paraId="6E714309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Schemat przebudowy stacji transformatorowej 6161 STOEN OPERATOR z budowa PZO 15/04kV PAN,</w:t>
      </w:r>
    </w:p>
    <w:p w14:paraId="0A259AE5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Schemat przebudowy stacji transformatorowej 6161 STOEN OPERATOR z budową PZO 15/04kV PAN poziom - 1</w:t>
      </w:r>
    </w:p>
    <w:p w14:paraId="5FB408F3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„Ekspertyza techniczna budynku Pałacu Staszica przy ul. Nowy  Świat 72” opracowana przez inż. Grzegorza Dzienia,</w:t>
      </w:r>
    </w:p>
    <w:p w14:paraId="18C8303D" w14:textId="77777777" w:rsidR="0063360A" w:rsidRDefault="004925D7">
      <w:pPr>
        <w:numPr>
          <w:ilvl w:val="0"/>
          <w:numId w:val="8"/>
        </w:numPr>
        <w:spacing w:before="60" w:line="28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Rzut piwnic Pałacu Staszica. </w:t>
      </w:r>
    </w:p>
    <w:p w14:paraId="52EF6575" w14:textId="77777777" w:rsidR="0063360A" w:rsidRDefault="0063360A">
      <w:pPr>
        <w:spacing w:before="60" w:line="280" w:lineRule="exact"/>
        <w:ind w:left="284" w:hanging="284"/>
        <w:jc w:val="both"/>
        <w:rPr>
          <w:rFonts w:ascii="Calibri" w:hAnsi="Calibri" w:cs="Calibri"/>
        </w:rPr>
      </w:pPr>
    </w:p>
    <w:p w14:paraId="4514166A" w14:textId="77777777" w:rsidR="0063360A" w:rsidRDefault="0063360A">
      <w:pPr>
        <w:spacing w:before="60" w:line="280" w:lineRule="exact"/>
        <w:ind w:left="284" w:hanging="284"/>
        <w:jc w:val="both"/>
        <w:rPr>
          <w:rFonts w:ascii="Calibri" w:hAnsi="Calibri" w:cs="Calibri"/>
        </w:rPr>
      </w:pPr>
    </w:p>
    <w:p w14:paraId="2EACC357" w14:textId="77777777" w:rsidR="0063360A" w:rsidRDefault="0063360A">
      <w:pPr>
        <w:spacing w:line="280" w:lineRule="exact"/>
      </w:pPr>
    </w:p>
    <w:sectPr w:rsidR="0063360A">
      <w:footerReference w:type="default" r:id="rId8"/>
      <w:pgSz w:w="11906" w:h="16838"/>
      <w:pgMar w:top="1077" w:right="1418" w:bottom="1077" w:left="1418" w:header="0" w:footer="56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2C55" w14:textId="77777777" w:rsidR="00394BBE" w:rsidRDefault="00394BBE">
      <w:r>
        <w:separator/>
      </w:r>
    </w:p>
  </w:endnote>
  <w:endnote w:type="continuationSeparator" w:id="0">
    <w:p w14:paraId="6D988106" w14:textId="77777777" w:rsidR="00394BBE" w:rsidRDefault="0039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F040" w14:textId="0353BE96" w:rsidR="0063360A" w:rsidRDefault="004925D7">
    <w:pPr>
      <w:pStyle w:val="Stopka"/>
    </w:pPr>
    <w:r>
      <w:fldChar w:fldCharType="begin"/>
    </w:r>
    <w:r>
      <w:instrText>PAGE</w:instrText>
    </w:r>
    <w:r>
      <w:fldChar w:fldCharType="separate"/>
    </w:r>
    <w:r w:rsidR="001B054C">
      <w:rPr>
        <w:noProof/>
      </w:rPr>
      <w:t>3</w:t>
    </w:r>
    <w:r>
      <w:fldChar w:fldCharType="end"/>
    </w:r>
  </w:p>
  <w:p w14:paraId="24A07CFA" w14:textId="77777777" w:rsidR="0063360A" w:rsidRDefault="0063360A">
    <w:pPr>
      <w:pStyle w:val="Stopka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CF57" w14:textId="77777777" w:rsidR="00394BBE" w:rsidRDefault="00394BBE">
      <w:r>
        <w:separator/>
      </w:r>
    </w:p>
  </w:footnote>
  <w:footnote w:type="continuationSeparator" w:id="0">
    <w:p w14:paraId="47585439" w14:textId="77777777" w:rsidR="00394BBE" w:rsidRDefault="0039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5271"/>
    <w:multiLevelType w:val="hybridMultilevel"/>
    <w:tmpl w:val="981ABEC0"/>
    <w:lvl w:ilvl="0" w:tplc="038EB840">
      <w:start w:val="1"/>
      <w:numFmt w:val="lowerLetter"/>
      <w:lvlText w:val="%1.)"/>
      <w:lvlJc w:val="left"/>
      <w:pPr>
        <w:ind w:left="21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B0049D"/>
    <w:multiLevelType w:val="multilevel"/>
    <w:tmpl w:val="734C9D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A62F73"/>
    <w:multiLevelType w:val="hybridMultilevel"/>
    <w:tmpl w:val="F1DC267E"/>
    <w:lvl w:ilvl="0" w:tplc="975410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96155"/>
    <w:multiLevelType w:val="multilevel"/>
    <w:tmpl w:val="7CD465BE"/>
    <w:lvl w:ilvl="0">
      <w:start w:val="1"/>
      <w:numFmt w:val="bullet"/>
      <w:lvlText w:val=""/>
      <w:lvlJc w:val="left"/>
      <w:pPr>
        <w:tabs>
          <w:tab w:val="num" w:pos="1134"/>
        </w:tabs>
        <w:ind w:left="1440" w:hanging="360"/>
      </w:pPr>
      <w:rPr>
        <w:rFonts w:ascii="Symbol" w:hAnsi="Symbol" w:cs="Tunga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854"/>
        </w:tabs>
        <w:ind w:left="2160" w:hanging="360"/>
      </w:pPr>
      <w:rPr>
        <w:rFonts w:ascii="Symbol" w:hAnsi="Symbol" w:cs="Tunga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796120"/>
    <w:multiLevelType w:val="multilevel"/>
    <w:tmpl w:val="950A37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E519C"/>
    <w:multiLevelType w:val="hybridMultilevel"/>
    <w:tmpl w:val="1BFAAAAE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5F527FB"/>
    <w:multiLevelType w:val="multilevel"/>
    <w:tmpl w:val="02A4A8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5D48FB"/>
    <w:multiLevelType w:val="multilevel"/>
    <w:tmpl w:val="227402CA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E46FE"/>
    <w:multiLevelType w:val="multilevel"/>
    <w:tmpl w:val="75780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9F1276"/>
    <w:multiLevelType w:val="multilevel"/>
    <w:tmpl w:val="F7F884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95320"/>
    <w:multiLevelType w:val="multilevel"/>
    <w:tmpl w:val="5BD8F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upperRoman"/>
      <w:lvlText w:val="%4."/>
      <w:lvlJc w:val="left"/>
      <w:pPr>
        <w:ind w:left="3240" w:hanging="720"/>
      </w:pPr>
      <w:rPr>
        <w:b/>
      </w:rPr>
    </w:lvl>
    <w:lvl w:ilvl="4">
      <w:start w:val="100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D1639F"/>
    <w:multiLevelType w:val="multilevel"/>
    <w:tmpl w:val="4CA8229E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73FD"/>
    <w:multiLevelType w:val="hybridMultilevel"/>
    <w:tmpl w:val="2938B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DA49F4"/>
    <w:multiLevelType w:val="multilevel"/>
    <w:tmpl w:val="C1CAF6E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A8C4761"/>
    <w:multiLevelType w:val="multilevel"/>
    <w:tmpl w:val="44666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C6DDF"/>
    <w:multiLevelType w:val="hybridMultilevel"/>
    <w:tmpl w:val="CB08A980"/>
    <w:lvl w:ilvl="0" w:tplc="975410E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DB0013"/>
    <w:multiLevelType w:val="hybridMultilevel"/>
    <w:tmpl w:val="0CDCB6D0"/>
    <w:lvl w:ilvl="0" w:tplc="FE0A60C6">
      <w:start w:val="3"/>
      <w:numFmt w:val="decimal"/>
      <w:lvlText w:val="%1)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A3CAD40">
      <w:start w:val="1"/>
      <w:numFmt w:val="lowerLetter"/>
      <w:lvlText w:val="%2)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7AF000">
      <w:start w:val="1"/>
      <w:numFmt w:val="lowerRoman"/>
      <w:lvlText w:val="%3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BA55C6">
      <w:start w:val="1"/>
      <w:numFmt w:val="decimal"/>
      <w:lvlText w:val="%4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D25844">
      <w:start w:val="1"/>
      <w:numFmt w:val="lowerLetter"/>
      <w:lvlText w:val="%5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3C928C">
      <w:start w:val="1"/>
      <w:numFmt w:val="lowerRoman"/>
      <w:lvlText w:val="%6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B6786C">
      <w:start w:val="1"/>
      <w:numFmt w:val="decimal"/>
      <w:lvlText w:val="%7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2E0449E">
      <w:start w:val="1"/>
      <w:numFmt w:val="lowerLetter"/>
      <w:lvlText w:val="%8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0E82620">
      <w:start w:val="1"/>
      <w:numFmt w:val="lowerRoman"/>
      <w:lvlText w:val="%9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A810CF1"/>
    <w:multiLevelType w:val="multilevel"/>
    <w:tmpl w:val="64F819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17"/>
  </w:num>
  <w:num w:numId="7">
    <w:abstractNumId w:val="9"/>
  </w:num>
  <w:num w:numId="8">
    <w:abstractNumId w:val="14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15"/>
  </w:num>
  <w:num w:numId="14">
    <w:abstractNumId w:val="16"/>
  </w:num>
  <w:num w:numId="15">
    <w:abstractNumId w:val="12"/>
  </w:num>
  <w:num w:numId="16">
    <w:abstractNumId w:val="1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0A"/>
    <w:rsid w:val="000538AB"/>
    <w:rsid w:val="0008523C"/>
    <w:rsid w:val="000D51EC"/>
    <w:rsid w:val="001B054C"/>
    <w:rsid w:val="001E14BA"/>
    <w:rsid w:val="001E3AC8"/>
    <w:rsid w:val="00236F9B"/>
    <w:rsid w:val="00270323"/>
    <w:rsid w:val="00311985"/>
    <w:rsid w:val="003323CA"/>
    <w:rsid w:val="00355081"/>
    <w:rsid w:val="00380205"/>
    <w:rsid w:val="00394BBE"/>
    <w:rsid w:val="004179DD"/>
    <w:rsid w:val="004246E1"/>
    <w:rsid w:val="004925D7"/>
    <w:rsid w:val="004B0A04"/>
    <w:rsid w:val="004B4C43"/>
    <w:rsid w:val="004C3F78"/>
    <w:rsid w:val="004D4692"/>
    <w:rsid w:val="004E50B9"/>
    <w:rsid w:val="00575A1E"/>
    <w:rsid w:val="0063360A"/>
    <w:rsid w:val="00671ECF"/>
    <w:rsid w:val="006A1975"/>
    <w:rsid w:val="006C5EA0"/>
    <w:rsid w:val="007046CB"/>
    <w:rsid w:val="00715E2F"/>
    <w:rsid w:val="00740E0E"/>
    <w:rsid w:val="00823BAE"/>
    <w:rsid w:val="00836323"/>
    <w:rsid w:val="00877079"/>
    <w:rsid w:val="00883B3E"/>
    <w:rsid w:val="00886062"/>
    <w:rsid w:val="008F1C3E"/>
    <w:rsid w:val="00901A18"/>
    <w:rsid w:val="00947AF6"/>
    <w:rsid w:val="009825F6"/>
    <w:rsid w:val="009A5834"/>
    <w:rsid w:val="009B1D51"/>
    <w:rsid w:val="009F1A1A"/>
    <w:rsid w:val="00BB24DE"/>
    <w:rsid w:val="00DC5228"/>
    <w:rsid w:val="00DF0950"/>
    <w:rsid w:val="00DF5C3A"/>
    <w:rsid w:val="00EB1B64"/>
    <w:rsid w:val="00EC16BC"/>
    <w:rsid w:val="00F20A6D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93A0"/>
  <w15:docId w15:val="{22503FD1-F50E-45A0-A6F5-5C0472A2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32B5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764F99"/>
    <w:rPr>
      <w:rFonts w:ascii="Verdana" w:hAnsi="Verdana"/>
      <w:color w:val="333333"/>
      <w:sz w:val="16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qFormat/>
    <w:rsid w:val="00764F99"/>
    <w:rPr>
      <w:sz w:val="24"/>
      <w:szCs w:val="24"/>
      <w:lang w:val="pl-PL" w:eastAsia="pl-PL" w:bidi="ar-SA"/>
    </w:rPr>
  </w:style>
  <w:style w:type="character" w:customStyle="1" w:styleId="czeinternetowe">
    <w:name w:val="Łącze internetowe"/>
    <w:rsid w:val="00B16C3D"/>
    <w:rPr>
      <w:color w:val="0000FF"/>
      <w:u w:val="single"/>
    </w:rPr>
  </w:style>
  <w:style w:type="character" w:styleId="Numerstrony">
    <w:name w:val="page number"/>
    <w:basedOn w:val="Domylnaczcionkaakapitu"/>
    <w:qFormat/>
    <w:rsid w:val="00CF31CE"/>
  </w:style>
  <w:style w:type="character" w:styleId="Odwoaniedokomentarza">
    <w:name w:val="annotation reference"/>
    <w:uiPriority w:val="99"/>
    <w:qFormat/>
    <w:rsid w:val="003E0E2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E0E2F"/>
  </w:style>
  <w:style w:type="character" w:customStyle="1" w:styleId="TematkomentarzaZnak">
    <w:name w:val="Temat komentarza Znak"/>
    <w:link w:val="Tematkomentarza"/>
    <w:qFormat/>
    <w:rsid w:val="003E0E2F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01CF0"/>
  </w:style>
  <w:style w:type="character" w:styleId="Odwoanieprzypisukocowego">
    <w:name w:val="endnote reference"/>
    <w:qFormat/>
    <w:rsid w:val="00401CF0"/>
    <w:rPr>
      <w:vertAlign w:val="superscript"/>
    </w:rPr>
  </w:style>
  <w:style w:type="character" w:customStyle="1" w:styleId="NagwekZnak">
    <w:name w:val="Nagłówek Znak"/>
    <w:link w:val="Nagwek"/>
    <w:qFormat/>
    <w:rsid w:val="00D04A7B"/>
    <w:rPr>
      <w:sz w:val="24"/>
      <w:szCs w:val="24"/>
    </w:rPr>
  </w:style>
  <w:style w:type="character" w:customStyle="1" w:styleId="TekstpodstawowyZnak">
    <w:name w:val="Tekst podstawowy Znak"/>
    <w:link w:val="Tekstpodstawowy"/>
    <w:qFormat/>
    <w:rsid w:val="009464E4"/>
    <w:rPr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9A7313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Calibri" w:eastAsia="Tunga" w:hAnsi="Calibri" w:cs="Tunga"/>
      <w:b/>
      <w:sz w:val="24"/>
      <w:szCs w:val="24"/>
    </w:rPr>
  </w:style>
  <w:style w:type="character" w:customStyle="1" w:styleId="ListLabel4">
    <w:name w:val="ListLabel 4"/>
    <w:qFormat/>
    <w:rPr>
      <w:b w:val="0"/>
      <w:sz w:val="20"/>
      <w:szCs w:val="20"/>
    </w:rPr>
  </w:style>
  <w:style w:type="character" w:customStyle="1" w:styleId="ListLabel5">
    <w:name w:val="ListLabel 5"/>
    <w:qFormat/>
    <w:rPr>
      <w:rFonts w:eastAsia="Tunga" w:cs="Tunga"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  <w:sz w:val="20"/>
      <w:szCs w:val="20"/>
    </w:rPr>
  </w:style>
  <w:style w:type="character" w:customStyle="1" w:styleId="ListLabel10">
    <w:name w:val="ListLabel 10"/>
    <w:qFormat/>
    <w:rPr>
      <w:rFonts w:eastAsia="Times New Roman" w:cs="Arial"/>
      <w:b w:val="0"/>
    </w:rPr>
  </w:style>
  <w:style w:type="character" w:customStyle="1" w:styleId="ListLabel11">
    <w:name w:val="ListLabel 11"/>
    <w:qFormat/>
    <w:rPr>
      <w:rFonts w:ascii="Calibri" w:hAnsi="Calibri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unga" w:cs="Tunga"/>
      <w:sz w:val="24"/>
      <w:szCs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unga" w:cs="Tunga"/>
      <w:sz w:val="24"/>
      <w:szCs w:val="24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unga" w:cs="Tunga"/>
      <w:sz w:val="24"/>
      <w:szCs w:val="24"/>
    </w:rPr>
  </w:style>
  <w:style w:type="character" w:customStyle="1" w:styleId="ListLabel28">
    <w:name w:val="ListLabel 28"/>
    <w:qFormat/>
    <w:rPr>
      <w:sz w:val="20"/>
      <w:szCs w:val="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  <w:sz w:val="20"/>
      <w:szCs w:val="20"/>
    </w:rPr>
  </w:style>
  <w:style w:type="character" w:customStyle="1" w:styleId="ListLabel32">
    <w:name w:val="ListLabel 32"/>
    <w:qFormat/>
    <w:rPr>
      <w:rFonts w:ascii="Calibri" w:hAnsi="Calibri"/>
      <w:b/>
    </w:rPr>
  </w:style>
  <w:style w:type="character" w:customStyle="1" w:styleId="ListLabel33">
    <w:name w:val="ListLabel 33"/>
    <w:qFormat/>
    <w:rPr>
      <w:b w:val="0"/>
      <w:color w:val="000000"/>
    </w:rPr>
  </w:style>
  <w:style w:type="character" w:customStyle="1" w:styleId="ListLabel34">
    <w:name w:val="ListLabel 34"/>
    <w:qFormat/>
    <w:rPr>
      <w:b w:val="0"/>
      <w:color w:val="000000"/>
    </w:rPr>
  </w:style>
  <w:style w:type="character" w:customStyle="1" w:styleId="ListLabel35">
    <w:name w:val="ListLabel 35"/>
    <w:qFormat/>
    <w:rPr>
      <w:b w:val="0"/>
      <w:color w:val="000000"/>
    </w:rPr>
  </w:style>
  <w:style w:type="character" w:customStyle="1" w:styleId="ListLabel36">
    <w:name w:val="ListLabel 36"/>
    <w:qFormat/>
    <w:rPr>
      <w:b w:val="0"/>
      <w:color w:val="000000"/>
    </w:rPr>
  </w:style>
  <w:style w:type="character" w:customStyle="1" w:styleId="ListLabel37">
    <w:name w:val="ListLabel 37"/>
    <w:qFormat/>
    <w:rPr>
      <w:b w:val="0"/>
      <w:color w:val="000000"/>
    </w:rPr>
  </w:style>
  <w:style w:type="character" w:customStyle="1" w:styleId="ListLabel38">
    <w:name w:val="ListLabel 38"/>
    <w:qFormat/>
    <w:rPr>
      <w:b w:val="0"/>
      <w:color w:val="000000"/>
    </w:rPr>
  </w:style>
  <w:style w:type="character" w:customStyle="1" w:styleId="ListLabel39">
    <w:name w:val="ListLabel 39"/>
    <w:qFormat/>
    <w:rPr>
      <w:b w:val="0"/>
      <w:color w:val="000000"/>
    </w:rPr>
  </w:style>
  <w:style w:type="character" w:customStyle="1" w:styleId="ListLabel40">
    <w:name w:val="ListLabel 40"/>
    <w:qFormat/>
    <w:rPr>
      <w:b w:val="0"/>
      <w:color w:val="000000"/>
    </w:rPr>
  </w:style>
  <w:style w:type="character" w:customStyle="1" w:styleId="ListLabel41">
    <w:name w:val="ListLabel 41"/>
    <w:qFormat/>
    <w:rPr>
      <w:rFonts w:eastAsia="Tunga" w:cs="Tunga"/>
      <w:sz w:val="24"/>
      <w:szCs w:val="24"/>
    </w:rPr>
  </w:style>
  <w:style w:type="character" w:customStyle="1" w:styleId="ListLabel42">
    <w:name w:val="ListLabel 42"/>
    <w:qFormat/>
    <w:rPr>
      <w:sz w:val="20"/>
      <w:szCs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b w:val="0"/>
      <w:sz w:val="20"/>
      <w:szCs w:val="20"/>
    </w:rPr>
  </w:style>
  <w:style w:type="character" w:customStyle="1" w:styleId="ListLabel46">
    <w:name w:val="ListLabel 46"/>
    <w:qFormat/>
    <w:rPr>
      <w:b w:val="0"/>
      <w:sz w:val="20"/>
      <w:szCs w:val="20"/>
    </w:rPr>
  </w:style>
  <w:style w:type="character" w:customStyle="1" w:styleId="ListLabel47">
    <w:name w:val="ListLabel 47"/>
    <w:qFormat/>
    <w:rPr>
      <w:b w:val="0"/>
      <w:sz w:val="20"/>
      <w:szCs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 w:val="0"/>
      <w:position w:val="0"/>
      <w:sz w:val="20"/>
      <w:szCs w:val="20"/>
      <w:vertAlign w:val="baseline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b w:val="0"/>
      <w:strike w:val="0"/>
      <w:dstrike w:val="0"/>
      <w:u w:val="none" w:color="000000"/>
      <w:effect w:val="none"/>
    </w:rPr>
  </w:style>
  <w:style w:type="character" w:customStyle="1" w:styleId="ListLabel59">
    <w:name w:val="ListLabel 59"/>
    <w:qFormat/>
    <w:rPr>
      <w:rFonts w:eastAsia="Times New Roman" w:cs="A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rFonts w:ascii="Calibri" w:hAnsi="Calibri" w:cs="Times New Roman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rFonts w:cs="Times New Roman"/>
      <w:b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Times New Roman"/>
      <w:sz w:val="24"/>
    </w:rPr>
  </w:style>
  <w:style w:type="character" w:customStyle="1" w:styleId="ListLabel81">
    <w:name w:val="ListLabel 81"/>
    <w:qFormat/>
    <w:rPr>
      <w:rFonts w:ascii="Calibri" w:hAnsi="Calibri" w:cs="Times New Roman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D04A7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464E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64F99"/>
    <w:pPr>
      <w:tabs>
        <w:tab w:val="center" w:pos="4536"/>
        <w:tab w:val="right" w:pos="9072"/>
      </w:tabs>
      <w:jc w:val="right"/>
    </w:pPr>
    <w:rPr>
      <w:rFonts w:ascii="Verdana" w:hAnsi="Verdana"/>
      <w:color w:val="333333"/>
      <w:sz w:val="16"/>
    </w:rPr>
  </w:style>
  <w:style w:type="paragraph" w:customStyle="1" w:styleId="verdena">
    <w:name w:val="verdena"/>
    <w:basedOn w:val="Normalny"/>
    <w:autoRedefine/>
    <w:qFormat/>
    <w:rsid w:val="00D9469D"/>
    <w:pPr>
      <w:spacing w:line="280" w:lineRule="exact"/>
      <w:jc w:val="center"/>
    </w:pPr>
    <w:rPr>
      <w:rFonts w:ascii="Calibri" w:eastAsia="Calibri" w:hAnsi="Calibri" w:cs="Calibri"/>
      <w:b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764F99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qFormat/>
    <w:rsid w:val="00927E39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qFormat/>
    <w:rsid w:val="008770E3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3E0E2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3E0E2F"/>
    <w:rPr>
      <w:b/>
      <w:bCs/>
    </w:rPr>
  </w:style>
  <w:style w:type="paragraph" w:styleId="Akapitzlist">
    <w:name w:val="List Paragraph"/>
    <w:basedOn w:val="Normalny"/>
    <w:link w:val="AkapitzlistZnak"/>
    <w:qFormat/>
    <w:rsid w:val="002F0E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qFormat/>
    <w:rsid w:val="00401CF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0A4C42"/>
    <w:pPr>
      <w:spacing w:beforeAutospacing="1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EAFD4-A2C0-49E4-A3B9-FFD461F9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</vt:lpstr>
    </vt:vector>
  </TitlesOfParts>
  <Company>MRR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</dc:title>
  <dc:subject/>
  <dc:creator>Urszula_Strozanska</dc:creator>
  <dc:description/>
  <cp:lastModifiedBy>Wojciechowska Agnieszka</cp:lastModifiedBy>
  <cp:revision>2</cp:revision>
  <cp:lastPrinted>2021-07-06T10:15:00Z</cp:lastPrinted>
  <dcterms:created xsi:type="dcterms:W3CDTF">2021-07-23T12:00:00Z</dcterms:created>
  <dcterms:modified xsi:type="dcterms:W3CDTF">2021-07-23T12:00:00Z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